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  <w:jc w:val="right"/>
        <w:rPr>
          <w:rFonts w:ascii="Arial Unicode MS" w:cs="Arial Unicode MS" w:hAnsi="Arial Unicode MS" w:eastAsia="Arial Unicode MS"/>
          <w:sz w:val="36"/>
          <w:szCs w:val="36"/>
        </w:rPr>
      </w:pPr>
      <w:r>
        <w:rPr>
          <w:rFonts w:ascii="Arial Unicode MS" w:hAnsi="Arial Unicode MS"/>
          <w:sz w:val="36"/>
          <w:szCs w:val="36"/>
          <w:rtl w:val="0"/>
          <w:lang w:val="fr-FR"/>
        </w:rPr>
        <w:t>Corrections UMC Agenda</w:t>
      </w:r>
    </w:p>
    <w:p>
      <w:pPr>
        <w:pStyle w:val="Body"/>
        <w:spacing w:after="0"/>
        <w:jc w:val="right"/>
        <w:rPr>
          <w:rFonts w:ascii="Arial Unicode MS" w:cs="Arial Unicode MS" w:hAnsi="Arial Unicode MS" w:eastAsia="Arial Unicode MS"/>
          <w:sz w:val="36"/>
          <w:szCs w:val="36"/>
        </w:rPr>
      </w:pPr>
      <w:r>
        <w:rPr>
          <w:rFonts w:ascii="Arial Unicode MS" w:hAnsi="Arial Unicode MS"/>
          <w:sz w:val="36"/>
          <w:szCs w:val="36"/>
          <w:rtl w:val="0"/>
          <w:lang w:val="en-US"/>
        </w:rPr>
        <w:t>March 18, 2021</w:t>
      </w:r>
    </w:p>
    <w:p>
      <w:pPr>
        <w:pStyle w:val="Body"/>
        <w:spacing w:after="0"/>
        <w:jc w:val="right"/>
        <w:rPr>
          <w:rFonts w:ascii="Arial Unicode MS" w:cs="Arial Unicode MS" w:hAnsi="Arial Unicode MS" w:eastAsia="Arial Unicode MS"/>
          <w:sz w:val="36"/>
          <w:szCs w:val="36"/>
        </w:rPr>
      </w:pPr>
      <w:r>
        <w:rPr>
          <w:rFonts w:ascii="Arial Unicode MS" w:hAnsi="Arial Unicode MS"/>
          <w:sz w:val="36"/>
          <w:szCs w:val="36"/>
          <w:rtl w:val="0"/>
          <w:lang w:val="en-US"/>
        </w:rPr>
        <w:t>09:00 hrs meeting start time</w:t>
      </w:r>
    </w:p>
    <w:p>
      <w:pPr>
        <w:pStyle w:val="Body"/>
        <w:spacing w:after="0"/>
        <w:jc w:val="right"/>
        <w:rPr>
          <w:rFonts w:ascii="Arial Unicode MS" w:cs="Arial Unicode MS" w:hAnsi="Arial Unicode MS" w:eastAsia="Arial Unicode MS"/>
          <w:sz w:val="36"/>
          <w:szCs w:val="36"/>
        </w:rPr>
      </w:pPr>
    </w:p>
    <w:p>
      <w:pPr>
        <w:pStyle w:val="Body"/>
        <w:spacing w:after="0"/>
        <w:ind w:left="2160" w:firstLine="720"/>
        <w:jc w:val="center"/>
        <w:rPr>
          <w:rFonts w:ascii="Arial Unicode MS" w:cs="Arial Unicode MS" w:hAnsi="Arial Unicode MS" w:eastAsia="Arial Unicode MS"/>
          <w:outline w:val="0"/>
          <w:color w:val="313131"/>
          <w:sz w:val="32"/>
          <w:szCs w:val="32"/>
          <w:u w:color="313131"/>
          <w:lang w:val="en-US"/>
          <w14:textFill>
            <w14:solidFill>
              <w14:srgbClr w14:val="313131"/>
            </w14:solidFill>
          </w14:textFill>
        </w:rPr>
      </w:pP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de-DE"/>
        </w:rPr>
        <w:t xml:space="preserve">Mike Rennich 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Local 003 MSO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pt-PT"/>
        </w:rPr>
        <w:t>Scott Conrad- Local 003 Chair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Wayne Scouten- Secretary Local 003 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</w:rPr>
        <w:t xml:space="preserve">Joanne Panasiuk 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Executive Director, ACOB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Jamie Reynar 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Executive Director, Strategic Services 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Bradley Clark 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Executive Director, Community Corrections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Shawn Rainault 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Executive Director, Young Offenders Centre 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it-IT"/>
        </w:rPr>
        <w:t>Debbie Bilotta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 –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Manager, Employee Relations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  <w:lang w:val="en-US"/>
        </w:rPr>
        <w:t>Carly Andersen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 –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Employee Relations Consultant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  <w:rtl w:val="0"/>
        </w:rPr>
        <w:t>Heather Yaremkowych</w:t>
      </w:r>
      <w:r>
        <w:rPr>
          <w:rFonts w:ascii="Arial" w:hAnsi="Arial" w:hint="default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u w:val="single"/>
          <w:rtl w:val="0"/>
        </w:rPr>
        <w:t xml:space="preserve">HRBP </w:t>
      </w: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en-US"/>
        </w:rPr>
        <w:t>Items of the Agenda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Investigations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Increase in 1GX and Meal Claim Grievances, waiting on policy grievance decision. 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On going discussion, and will continually follow up with Investigation unit regarding timelines.</w:t>
      </w:r>
    </w:p>
    <w:p>
      <w:pPr>
        <w:pStyle w:val="List Paragraph"/>
        <w:numPr>
          <w:ilvl w:val="0"/>
          <w:numId w:val="5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Deployment of OC Spray and Training</w:t>
      </w: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 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Practice is, if you are trained with OC Spray you have the option to carry OC spray.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Employer was reviewing overtime update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Near on the policy being finished, looking at with March/ April to release. </w:t>
      </w:r>
    </w:p>
    <w:p>
      <w:pPr>
        <w:pStyle w:val="List Paragraph"/>
        <w:numPr>
          <w:ilvl w:val="0"/>
          <w:numId w:val="9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Internet usage (Update)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Citrix work around has been resolved, if still hearing please bring forward.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Actively working on USB issue.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Labour Relations Coordinator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Discuss at Round Table</w:t>
      </w:r>
    </w:p>
    <w:p>
      <w:pPr>
        <w:pStyle w:val="List Paragraph"/>
        <w:numPr>
          <w:ilvl w:val="0"/>
          <w:numId w:val="13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FSCC Update on how to help FSCC work (Instead of Culture Review)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Will work internally, there will be no cultural review.</w:t>
      </w:r>
    </w:p>
    <w:p>
      <w:pPr>
        <w:pStyle w:val="List Paragraph"/>
        <w:numPr>
          <w:ilvl w:val="0"/>
          <w:numId w:val="14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Updated Terms of Reference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 To be signed off by EDs and sent back to Local 003 by March 31, 2021. </w:t>
      </w:r>
    </w:p>
    <w:p>
      <w:pPr>
        <w:pStyle w:val="List Paragraph"/>
        <w:numPr>
          <w:ilvl w:val="0"/>
          <w:numId w:val="15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Community Corrections Mobile Monitoring Unit (Update and ask for tour)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Mobile Monitor Unit, will operate out of the Edmonton Attendance Centre. 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Will supervising Pretrial and low risk offenders, with pilot project beginning in May. 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Carry forward to next UMC.</w:t>
      </w:r>
    </w:p>
    <w:p>
      <w:pPr>
        <w:pStyle w:val="List Paragraph"/>
        <w:numPr>
          <w:ilvl w:val="0"/>
          <w:numId w:val="16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Corrections flags venues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Carry forward to next UMC</w:t>
      </w:r>
    </w:p>
    <w:p>
      <w:pPr>
        <w:pStyle w:val="List Paragraph"/>
        <w:spacing w:after="0"/>
        <w:ind w:left="1080" w:firstLine="0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List Paragraph"/>
        <w:numPr>
          <w:ilvl w:val="0"/>
          <w:numId w:val="17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Provincial transfer policy due to COVID (AHS asking about symptoms)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AHS is looking at rapid testing for transfers. 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Carry forward to next UMC.</w:t>
      </w:r>
    </w:p>
    <w:p>
      <w:pPr>
        <w:pStyle w:val="List Paragraph"/>
        <w:numPr>
          <w:ilvl w:val="0"/>
          <w:numId w:val="18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1GX pay issue (Cleaning allowance)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Continue to elevate this issues as comes up.</w:t>
      </w:r>
    </w:p>
    <w:p>
      <w:pPr>
        <w:pStyle w:val="List Paragraph"/>
        <w:numPr>
          <w:ilvl w:val="0"/>
          <w:numId w:val="19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Future of CSW</w:t>
      </w:r>
      <w:r>
        <w:rPr>
          <w:rFonts w:ascii="Arial Unicode MS" w:hAnsi="Arial Unicode MS" w:hint="default"/>
          <w:sz w:val="24"/>
          <w:szCs w:val="24"/>
          <w:rtl w:val="0"/>
          <w:lang w:val="en-US"/>
        </w:rPr>
        <w:t>’</w:t>
      </w: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s at the Young Offenders Branch and Centre Plans. 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Continue as is. </w:t>
      </w:r>
    </w:p>
    <w:p>
      <w:pPr>
        <w:pStyle w:val="Body"/>
        <w:spacing w:after="0"/>
        <w:rPr>
          <w:rFonts w:ascii="Arial Unicode MS" w:cs="Arial Unicode MS" w:hAnsi="Arial Unicode MS" w:eastAsia="Arial Unicode MS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Minutes agreed upon at</w:t>
      </w:r>
    </w:p>
    <w:p>
      <w:pPr>
        <w:pStyle w:val="Body"/>
        <w:spacing w:after="0"/>
      </w:pP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Next UMC dates:  </w:t>
      </w:r>
      <w:r>
        <w:rPr>
          <w:rFonts w:ascii="Arial Unicode MS" w:hAnsi="Arial Unicode MS"/>
          <w:sz w:val="24"/>
          <w:szCs w:val="24"/>
          <w:rtl w:val="0"/>
          <w:lang w:val="en-US"/>
        </w:rPr>
        <w:t>May 19</w:t>
      </w:r>
      <w:r>
        <w:rPr>
          <w:rFonts w:ascii="Arial Unicode MS" w:hAnsi="Arial Unicode MS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Arial Unicode MS" w:hAnsi="Arial Unicode MS"/>
          <w:sz w:val="24"/>
          <w:szCs w:val="24"/>
          <w:rtl w:val="0"/>
          <w:lang w:val="en-US"/>
        </w:rPr>
        <w:t xml:space="preserve"> or 20</w:t>
      </w:r>
      <w:r>
        <w:rPr>
          <w:rFonts w:ascii="Arial Unicode MS" w:hAnsi="Arial Unicode MS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Arial Unicode MS" w:hAnsi="Arial Unicode MS"/>
          <w:sz w:val="24"/>
          <w:szCs w:val="24"/>
          <w:rtl w:val="0"/>
          <w:lang w:val="en-US"/>
        </w:rPr>
        <w:t>, 2021</w:t>
      </w:r>
      <w:r>
        <w:rPr>
          <w:rFonts w:ascii="Arial Unicode MS" w:cs="Arial Unicode MS" w:hAnsi="Arial Unicode MS" w:eastAsia="Arial Unicode MS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915670</wp:posOffset>
          </wp:positionH>
          <wp:positionV relativeFrom="page">
            <wp:posOffset>1135062</wp:posOffset>
          </wp:positionV>
          <wp:extent cx="5941060" cy="77882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-filtered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778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0" cy="273050"/>
              <wp:effectExtent l="0" t="0" r="0" b="0"/>
              <wp:wrapNone/>
              <wp:docPr id="1073741826" name="officeArt object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0" cy="273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/>
                          </w:pPr>
                          <w:r>
                            <w:rPr>
                              <w:outline w:val="0"/>
                              <w:color w:val="000000"/>
                              <w:u w:color="000000"/>
                              <w:rtl w:val="0"/>
                              <w:lang w:val="en-US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Classification: Protected A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0.0pt;margin-top:755.5pt;width:584.8pt;height:21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/>
                    </w:pPr>
                    <w:r>
                      <w:rPr>
                        <w:outline w:val="0"/>
                        <w:color w:val="000000"/>
                        <w:u w:color="000000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Classification: Protected 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5"/>
  </w:num>
  <w:num w:numId="8">
    <w:abstractNumId w:val="4"/>
  </w:num>
  <w:num w:numId="9">
    <w:abstractNumId w:val="0"/>
    <w:lvlOverride w:ilvl="0">
      <w:startOverride w:val="4"/>
    </w:lvlOverride>
  </w:num>
  <w:num w:numId="10">
    <w:abstractNumId w:val="0"/>
    <w:lvlOverride w:ilvl="0">
      <w:startOverride w:val="5"/>
    </w:lvlOverride>
  </w:num>
  <w:num w:numId="11">
    <w:abstractNumId w:val="7"/>
  </w:num>
  <w:num w:numId="12">
    <w:abstractNumId w:val="6"/>
  </w:num>
  <w:num w:numId="13">
    <w:abstractNumId w:val="0"/>
    <w:lvlOverride w:ilvl="0">
      <w:startOverride w:val="6"/>
    </w:lvlOverride>
  </w:num>
  <w:num w:numId="14">
    <w:abstractNumId w:val="0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0"/>
    <w:lvlOverride w:ilvl="0">
      <w:startOverride w:val="9"/>
    </w:lvlOverride>
  </w:num>
  <w:num w:numId="17">
    <w:abstractNumId w:val="0"/>
    <w:lvlOverride w:ilvl="0">
      <w:startOverride w:val="10"/>
    </w:lvlOverride>
  </w:num>
  <w:num w:numId="18">
    <w:abstractNumId w:val="0"/>
    <w:lvlOverride w:ilvl="0">
      <w:startOverride w:val="11"/>
    </w:lvlOverride>
  </w:num>
  <w:num w:numId="19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7"/>
      </w:numPr>
    </w:pPr>
  </w:style>
  <w:style w:type="numbering" w:styleId="Imported Style 4">
    <w:name w:val="Imported Style 4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